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B28" w:rsidRPr="00EC4074" w:rsidRDefault="002E1067" w:rsidP="00EC4074">
      <w:pPr>
        <w:pStyle w:val="BodyText"/>
        <w:spacing w:after="0"/>
        <w:jc w:val="center"/>
        <w:rPr>
          <w:rFonts w:ascii="Times New Roman" w:hAnsi="Times New Roman" w:cs="Times New Roman"/>
          <w:b/>
        </w:rPr>
      </w:pPr>
      <w:r w:rsidRPr="00EC4074">
        <w:rPr>
          <w:rFonts w:ascii="Times New Roman" w:hAnsi="Times New Roman" w:cs="Times New Roman"/>
          <w:b/>
        </w:rPr>
        <w:t>Errata</w:t>
      </w:r>
      <w:r w:rsidR="005A424F">
        <w:rPr>
          <w:rFonts w:ascii="Times New Roman" w:hAnsi="Times New Roman" w:cs="Times New Roman"/>
          <w:b/>
        </w:rPr>
        <w:t xml:space="preserve"> for Balance of Powers of </w:t>
      </w:r>
      <w:r w:rsidR="003B4F0F">
        <w:rPr>
          <w:rFonts w:ascii="Times New Roman" w:hAnsi="Times New Roman" w:cs="Times New Roman"/>
          <w:b/>
        </w:rPr>
        <w:t>29</w:t>
      </w:r>
      <w:r w:rsidR="000F7476">
        <w:rPr>
          <w:rFonts w:ascii="Times New Roman" w:hAnsi="Times New Roman" w:cs="Times New Roman"/>
          <w:b/>
        </w:rPr>
        <w:t xml:space="preserve"> January</w:t>
      </w:r>
      <w:r w:rsidR="00A80D09">
        <w:rPr>
          <w:rFonts w:ascii="Times New Roman" w:hAnsi="Times New Roman" w:cs="Times New Roman"/>
          <w:b/>
        </w:rPr>
        <w:t xml:space="preserve"> </w:t>
      </w:r>
      <w:r w:rsidRPr="00EC4074">
        <w:rPr>
          <w:rFonts w:ascii="Times New Roman" w:hAnsi="Times New Roman" w:cs="Times New Roman"/>
          <w:b/>
        </w:rPr>
        <w:t>201</w:t>
      </w:r>
      <w:r w:rsidR="000F7476">
        <w:rPr>
          <w:rFonts w:ascii="Times New Roman" w:hAnsi="Times New Roman" w:cs="Times New Roman"/>
          <w:b/>
        </w:rPr>
        <w:t>6</w:t>
      </w:r>
    </w:p>
    <w:p w:rsidR="00CB1B28" w:rsidRPr="00DC1B67" w:rsidRDefault="00CB1B28" w:rsidP="00DC1B67">
      <w:pPr>
        <w:pStyle w:val="BodyText"/>
        <w:spacing w:after="0"/>
        <w:rPr>
          <w:rFonts w:ascii="Times New Roman" w:hAnsi="Times New Roman" w:cs="Times New Roman"/>
        </w:rPr>
      </w:pPr>
    </w:p>
    <w:p w:rsidR="00BE748C" w:rsidRDefault="00BE748C" w:rsidP="00DC1B67">
      <w:pPr>
        <w:pStyle w:val="BodyText"/>
        <w:spacing w:after="0"/>
        <w:rPr>
          <w:rFonts w:ascii="Times New Roman" w:hAnsi="Times New Roman" w:cs="Times New Roman"/>
        </w:rPr>
      </w:pPr>
      <w:r>
        <w:rPr>
          <w:rFonts w:ascii="Times New Roman" w:hAnsi="Times New Roman" w:cs="Times New Roman"/>
        </w:rPr>
        <w:t>1.24</w:t>
      </w:r>
      <w:r>
        <w:rPr>
          <w:rFonts w:ascii="Times New Roman" w:hAnsi="Times New Roman" w:cs="Times New Roman"/>
        </w:rPr>
        <w:tab/>
        <w:t>To the 2</w:t>
      </w:r>
      <w:r w:rsidRPr="00BE748C">
        <w:rPr>
          <w:rFonts w:ascii="Times New Roman" w:hAnsi="Times New Roman" w:cs="Times New Roman"/>
          <w:vertAlign w:val="superscript"/>
        </w:rPr>
        <w:t>nd</w:t>
      </w:r>
      <w:r>
        <w:rPr>
          <w:rFonts w:ascii="Times New Roman" w:hAnsi="Times New Roman" w:cs="Times New Roman"/>
        </w:rPr>
        <w:t xml:space="preserve"> sentence which reads “AF land units cannot leave the Africa map,” add “except to enter an adjacent ocean box via naval transport.”</w:t>
      </w:r>
    </w:p>
    <w:p w:rsidR="005946CE" w:rsidRDefault="005946CE" w:rsidP="00DC1B67">
      <w:pPr>
        <w:pStyle w:val="BodyText"/>
        <w:spacing w:after="0"/>
        <w:rPr>
          <w:rFonts w:ascii="Times New Roman" w:hAnsi="Times New Roman" w:cs="Times New Roman"/>
        </w:rPr>
      </w:pPr>
    </w:p>
    <w:p w:rsidR="005946CE" w:rsidRDefault="005946CE" w:rsidP="00DC1B67">
      <w:pPr>
        <w:pStyle w:val="BodyText"/>
        <w:spacing w:after="0"/>
        <w:rPr>
          <w:rFonts w:ascii="Times New Roman" w:hAnsi="Times New Roman" w:cs="Times New Roman"/>
        </w:rPr>
      </w:pPr>
      <w:r w:rsidRPr="005946CE">
        <w:rPr>
          <w:rFonts w:ascii="Times New Roman" w:hAnsi="Times New Roman" w:cs="Times New Roman"/>
        </w:rPr>
        <w:t>1.331</w:t>
      </w:r>
      <w:r>
        <w:rPr>
          <w:rFonts w:ascii="Times New Roman" w:hAnsi="Times New Roman" w:cs="Times New Roman"/>
        </w:rPr>
        <w:tab/>
        <w:t>A</w:t>
      </w:r>
      <w:r w:rsidRPr="005946CE">
        <w:rPr>
          <w:rFonts w:ascii="Times New Roman" w:hAnsi="Times New Roman" w:cs="Times New Roman"/>
        </w:rPr>
        <w:t>t the end of the last sentence add, "</w:t>
      </w:r>
      <w:proofErr w:type="gramStart"/>
      <w:r w:rsidRPr="005946CE">
        <w:rPr>
          <w:rFonts w:ascii="Times New Roman" w:hAnsi="Times New Roman" w:cs="Times New Roman"/>
        </w:rPr>
        <w:t>;but</w:t>
      </w:r>
      <w:proofErr w:type="gramEnd"/>
      <w:r w:rsidRPr="005946CE">
        <w:rPr>
          <w:rFonts w:ascii="Times New Roman" w:hAnsi="Times New Roman" w:cs="Times New Roman"/>
        </w:rPr>
        <w:t xml:space="preserve"> a ruined fortress is still a population center."</w:t>
      </w:r>
    </w:p>
    <w:p w:rsidR="00BE748C" w:rsidRDefault="00BE748C" w:rsidP="00DC1B67">
      <w:pPr>
        <w:pStyle w:val="BodyText"/>
        <w:spacing w:after="0"/>
        <w:rPr>
          <w:rFonts w:ascii="Times New Roman" w:hAnsi="Times New Roman" w:cs="Times New Roman"/>
        </w:rPr>
      </w:pPr>
    </w:p>
    <w:p w:rsidR="005946CE" w:rsidRDefault="005946CE" w:rsidP="00DC1B67">
      <w:pPr>
        <w:pStyle w:val="BodyText"/>
        <w:spacing w:after="0"/>
        <w:rPr>
          <w:rFonts w:ascii="Times New Roman" w:hAnsi="Times New Roman" w:cs="Times New Roman"/>
        </w:rPr>
      </w:pPr>
      <w:r w:rsidRPr="005946CE">
        <w:rPr>
          <w:rFonts w:ascii="Times New Roman" w:hAnsi="Times New Roman" w:cs="Times New Roman"/>
        </w:rPr>
        <w:t>1.334</w:t>
      </w:r>
      <w:r>
        <w:rPr>
          <w:rFonts w:ascii="Times New Roman" w:hAnsi="Times New Roman" w:cs="Times New Roman"/>
        </w:rPr>
        <w:tab/>
        <w:t xml:space="preserve">At </w:t>
      </w:r>
      <w:r w:rsidRPr="005946CE">
        <w:rPr>
          <w:rFonts w:ascii="Times New Roman" w:hAnsi="Times New Roman" w:cs="Times New Roman"/>
        </w:rPr>
        <w:t>the end of the firs</w:t>
      </w:r>
      <w:r>
        <w:rPr>
          <w:rFonts w:ascii="Times New Roman" w:hAnsi="Times New Roman" w:cs="Times New Roman"/>
        </w:rPr>
        <w:t>t</w:t>
      </w:r>
      <w:r w:rsidRPr="005946CE">
        <w:rPr>
          <w:rFonts w:ascii="Times New Roman" w:hAnsi="Times New Roman" w:cs="Times New Roman"/>
        </w:rPr>
        <w:t xml:space="preserve"> sentence add, "</w:t>
      </w:r>
      <w:proofErr w:type="gramStart"/>
      <w:r w:rsidRPr="005946CE">
        <w:rPr>
          <w:rFonts w:ascii="Times New Roman" w:hAnsi="Times New Roman" w:cs="Times New Roman"/>
        </w:rPr>
        <w:t>and</w:t>
      </w:r>
      <w:proofErr w:type="gramEnd"/>
      <w:r w:rsidRPr="005946CE">
        <w:rPr>
          <w:rFonts w:ascii="Times New Roman" w:hAnsi="Times New Roman" w:cs="Times New Roman"/>
        </w:rPr>
        <w:t xml:space="preserve"> is not marked with a RUIN counter."</w:t>
      </w:r>
    </w:p>
    <w:p w:rsidR="005946CE" w:rsidRDefault="005946CE" w:rsidP="00DC1B67">
      <w:pPr>
        <w:pStyle w:val="BodyText"/>
        <w:spacing w:after="0"/>
        <w:rPr>
          <w:rFonts w:ascii="Times New Roman" w:hAnsi="Times New Roman" w:cs="Times New Roman"/>
        </w:rPr>
      </w:pPr>
    </w:p>
    <w:p w:rsidR="004B757F" w:rsidRDefault="004B757F" w:rsidP="00DC1B67">
      <w:pPr>
        <w:pStyle w:val="BodyText"/>
        <w:spacing w:after="0"/>
        <w:rPr>
          <w:rFonts w:ascii="Times New Roman" w:hAnsi="Times New Roman" w:cs="Times New Roman"/>
        </w:rPr>
      </w:pPr>
      <w:r w:rsidRPr="00DC1B67">
        <w:rPr>
          <w:rFonts w:ascii="Times New Roman" w:hAnsi="Times New Roman" w:cs="Times New Roman"/>
        </w:rPr>
        <w:t xml:space="preserve">2.42 </w:t>
      </w:r>
      <w:r w:rsidRPr="00DC1B67">
        <w:rPr>
          <w:rFonts w:ascii="Times New Roman" w:hAnsi="Times New Roman" w:cs="Times New Roman"/>
        </w:rPr>
        <w:tab/>
        <w:t>Replace “if it can trace a supply line (3.0) to that minor power’s capital” with “which can trace a supply line (3.0) from its minor capital back to the major power’s capital.”</w:t>
      </w:r>
    </w:p>
    <w:p w:rsidR="00DC1B67" w:rsidRPr="00DC1B67" w:rsidRDefault="00DC1B67" w:rsidP="00DC1B67">
      <w:pPr>
        <w:pStyle w:val="BodyText"/>
        <w:spacing w:after="0"/>
        <w:rPr>
          <w:rFonts w:ascii="Times New Roman" w:hAnsi="Times New Roman" w:cs="Times New Roman"/>
        </w:rPr>
      </w:pPr>
    </w:p>
    <w:p w:rsidR="001C3387" w:rsidRDefault="001C3387" w:rsidP="00DC1B67">
      <w:pPr>
        <w:pStyle w:val="BodyText"/>
        <w:spacing w:after="0"/>
        <w:rPr>
          <w:rFonts w:ascii="Times New Roman" w:hAnsi="Times New Roman" w:cs="Times New Roman"/>
        </w:rPr>
      </w:pPr>
      <w:r w:rsidRPr="00DC1B67">
        <w:rPr>
          <w:rFonts w:ascii="Times New Roman" w:hAnsi="Times New Roman" w:cs="Times New Roman"/>
        </w:rPr>
        <w:t>2.83</w:t>
      </w:r>
      <w:r w:rsidRPr="00DC1B67">
        <w:rPr>
          <w:rFonts w:ascii="Times New Roman" w:hAnsi="Times New Roman" w:cs="Times New Roman"/>
        </w:rPr>
        <w:tab/>
        <w:t>In the second sentence, add “die” between TI and roll.</w:t>
      </w:r>
    </w:p>
    <w:p w:rsidR="007A6486" w:rsidRDefault="007A6486" w:rsidP="00DC1B67">
      <w:pPr>
        <w:pStyle w:val="BodyText"/>
        <w:spacing w:after="0"/>
        <w:rPr>
          <w:rFonts w:ascii="Times New Roman" w:hAnsi="Times New Roman" w:cs="Times New Roman"/>
        </w:rPr>
      </w:pPr>
    </w:p>
    <w:p w:rsidR="007A6486" w:rsidRDefault="007A6486" w:rsidP="00DC1B67">
      <w:pPr>
        <w:pStyle w:val="BodyText"/>
        <w:spacing w:after="0"/>
        <w:rPr>
          <w:rFonts w:ascii="Times New Roman" w:hAnsi="Times New Roman" w:cs="Times New Roman"/>
        </w:rPr>
      </w:pPr>
      <w:r>
        <w:rPr>
          <w:rFonts w:ascii="Times New Roman" w:hAnsi="Times New Roman" w:cs="Times New Roman"/>
        </w:rPr>
        <w:t>2.93</w:t>
      </w:r>
      <w:r>
        <w:rPr>
          <w:rFonts w:ascii="Times New Roman" w:hAnsi="Times New Roman" w:cs="Times New Roman"/>
        </w:rPr>
        <w:tab/>
        <w:t>Immediately after, “A conquered minor’s capital must be attributed to one of its conquering major powers for requisitioning (5.24),” add the following new sentence.  “When a minor’s capital is controlled by a would-be conqueror who has yet to also take a required bargaining chip to complete the conquest then neither side gets the RP for that capital.”</w:t>
      </w:r>
    </w:p>
    <w:p w:rsidR="00CF77B3" w:rsidRDefault="00CF77B3" w:rsidP="00DC1B67">
      <w:pPr>
        <w:pStyle w:val="BodyText"/>
        <w:spacing w:after="0"/>
        <w:rPr>
          <w:rFonts w:ascii="Times New Roman" w:hAnsi="Times New Roman" w:cs="Times New Roman"/>
        </w:rPr>
      </w:pPr>
    </w:p>
    <w:p w:rsidR="00D1296D" w:rsidRPr="00D1296D" w:rsidRDefault="00D1296D" w:rsidP="00D1296D">
      <w:pPr>
        <w:pStyle w:val="BodyText"/>
        <w:spacing w:after="0"/>
        <w:rPr>
          <w:rFonts w:ascii="Times New Roman" w:hAnsi="Times New Roman" w:cs="Times New Roman"/>
        </w:rPr>
      </w:pPr>
      <w:r w:rsidRPr="00D1296D">
        <w:rPr>
          <w:rFonts w:ascii="Times New Roman" w:hAnsi="Times New Roman" w:cs="Times New Roman"/>
        </w:rPr>
        <w:t>3.11</w:t>
      </w:r>
      <w:r w:rsidRPr="00D1296D">
        <w:rPr>
          <w:rFonts w:ascii="Times New Roman" w:hAnsi="Times New Roman" w:cs="Times New Roman"/>
        </w:rPr>
        <w:tab/>
        <w:t>Add two final sentences, “Capitals and home country bargaining chips temporarily lose their status as a supply source if and when they are surrounded by adjacent enemy units.  That is, if every available adjacent hex is occupied by an enemy unit (including a surface naval unit for ocean hexes) then a capital or home country bargaining chip ceases to be a supply source until at least one adjacent hex is free of enemy units.”</w:t>
      </w:r>
    </w:p>
    <w:p w:rsidR="00D1296D" w:rsidRDefault="00D1296D" w:rsidP="00DC1B67">
      <w:pPr>
        <w:pStyle w:val="BodyText"/>
        <w:spacing w:after="0"/>
        <w:rPr>
          <w:rFonts w:ascii="Times New Roman" w:hAnsi="Times New Roman" w:cs="Times New Roman"/>
        </w:rPr>
      </w:pPr>
    </w:p>
    <w:p w:rsidR="00CF77B3" w:rsidRDefault="00CF77B3" w:rsidP="00DC1B67">
      <w:pPr>
        <w:pStyle w:val="BodyText"/>
        <w:spacing w:after="0"/>
        <w:rPr>
          <w:rFonts w:ascii="Times New Roman" w:hAnsi="Times New Roman" w:cs="Times New Roman"/>
        </w:rPr>
      </w:pPr>
      <w:r>
        <w:rPr>
          <w:rFonts w:ascii="Times New Roman" w:hAnsi="Times New Roman" w:cs="Times New Roman"/>
        </w:rPr>
        <w:t>3.121</w:t>
      </w:r>
      <w:r>
        <w:rPr>
          <w:rFonts w:ascii="Times New Roman" w:hAnsi="Times New Roman" w:cs="Times New Roman"/>
        </w:rPr>
        <w:tab/>
        <w:t>In the third sentence, insert “land” before “unit.”</w:t>
      </w:r>
      <w:r>
        <w:rPr>
          <w:rFonts w:ascii="Times New Roman" w:hAnsi="Times New Roman" w:cs="Times New Roman"/>
        </w:rPr>
        <w:tab/>
      </w:r>
    </w:p>
    <w:p w:rsidR="008D6C5F" w:rsidRDefault="008D6C5F" w:rsidP="00DC1B67">
      <w:pPr>
        <w:pStyle w:val="BodyText"/>
        <w:spacing w:after="0"/>
        <w:rPr>
          <w:rFonts w:ascii="Times New Roman" w:hAnsi="Times New Roman" w:cs="Times New Roman"/>
        </w:rPr>
      </w:pPr>
    </w:p>
    <w:p w:rsidR="007A6486" w:rsidRDefault="007A6486" w:rsidP="00DC1B67">
      <w:pPr>
        <w:pStyle w:val="BodyText"/>
        <w:spacing w:after="0"/>
        <w:rPr>
          <w:rFonts w:ascii="Times New Roman" w:hAnsi="Times New Roman" w:cs="Times New Roman"/>
        </w:rPr>
      </w:pPr>
      <w:r>
        <w:rPr>
          <w:rFonts w:ascii="Times New Roman" w:hAnsi="Times New Roman" w:cs="Times New Roman"/>
        </w:rPr>
        <w:t>6.1</w:t>
      </w:r>
      <w:r>
        <w:rPr>
          <w:rFonts w:ascii="Times New Roman" w:hAnsi="Times New Roman" w:cs="Times New Roman"/>
        </w:rPr>
        <w:tab/>
        <w:t>Delete the last sentence which reads, “Once a minor’s capital is captured, the capturing power gets the RP income for that capital.”</w:t>
      </w:r>
    </w:p>
    <w:p w:rsidR="00DC1B67" w:rsidRDefault="00DC1B67" w:rsidP="00DC1B67">
      <w:pPr>
        <w:pStyle w:val="BodyText"/>
        <w:spacing w:after="0"/>
        <w:rPr>
          <w:rFonts w:ascii="Times New Roman" w:hAnsi="Times New Roman" w:cs="Times New Roman"/>
        </w:rPr>
      </w:pPr>
    </w:p>
    <w:p w:rsidR="00A50090" w:rsidRDefault="00A50090" w:rsidP="00DC1B67">
      <w:pPr>
        <w:pStyle w:val="BodyText"/>
        <w:spacing w:after="0"/>
        <w:rPr>
          <w:rFonts w:ascii="Times New Roman" w:hAnsi="Times New Roman" w:cs="Times New Roman"/>
        </w:rPr>
      </w:pPr>
      <w:r>
        <w:rPr>
          <w:rFonts w:ascii="Times New Roman" w:hAnsi="Times New Roman" w:cs="Times New Roman"/>
        </w:rPr>
        <w:t xml:space="preserve">6.219 </w:t>
      </w:r>
      <w:r>
        <w:rPr>
          <w:rFonts w:ascii="Times New Roman" w:hAnsi="Times New Roman" w:cs="Times New Roman"/>
        </w:rPr>
        <w:tab/>
      </w:r>
      <w:r w:rsidR="00BE5704">
        <w:rPr>
          <w:rFonts w:ascii="Times New Roman" w:hAnsi="Times New Roman" w:cs="Times New Roman"/>
        </w:rPr>
        <w:t>In the first sentence, a</w:t>
      </w:r>
      <w:r w:rsidRPr="00A50090">
        <w:rPr>
          <w:rFonts w:ascii="Times New Roman" w:hAnsi="Times New Roman" w:cs="Times New Roman"/>
        </w:rPr>
        <w:t>dd "or occupied" after "controlled</w:t>
      </w:r>
      <w:r w:rsidR="00BE5704">
        <w:rPr>
          <w:rFonts w:ascii="Times New Roman" w:hAnsi="Times New Roman" w:cs="Times New Roman"/>
        </w:rPr>
        <w:t>.</w:t>
      </w:r>
      <w:r w:rsidRPr="00A50090">
        <w:rPr>
          <w:rFonts w:ascii="Times New Roman" w:hAnsi="Times New Roman" w:cs="Times New Roman"/>
        </w:rPr>
        <w:t>"</w:t>
      </w:r>
      <w:r w:rsidR="00BE5704">
        <w:rPr>
          <w:rFonts w:ascii="Times New Roman" w:hAnsi="Times New Roman" w:cs="Times New Roman"/>
        </w:rPr>
        <w:t xml:space="preserve">  And, change the last word of the first sentence from “capital” to “supply source.”</w:t>
      </w:r>
      <w:r w:rsidRPr="00A50090">
        <w:rPr>
          <w:rFonts w:ascii="Times New Roman" w:hAnsi="Times New Roman" w:cs="Times New Roman"/>
        </w:rPr>
        <w:t xml:space="preserve"> </w:t>
      </w:r>
    </w:p>
    <w:p w:rsidR="00A50090" w:rsidRPr="00DC1B67" w:rsidRDefault="00A50090" w:rsidP="00DC1B67">
      <w:pPr>
        <w:pStyle w:val="BodyText"/>
        <w:spacing w:after="0"/>
        <w:rPr>
          <w:rFonts w:ascii="Times New Roman" w:hAnsi="Times New Roman" w:cs="Times New Roman"/>
        </w:rPr>
      </w:pPr>
    </w:p>
    <w:p w:rsidR="00DC1B67" w:rsidRDefault="00CB1B28" w:rsidP="00DC1B67">
      <w:pPr>
        <w:pStyle w:val="BodyText"/>
        <w:spacing w:after="0"/>
        <w:rPr>
          <w:rFonts w:ascii="Times New Roman" w:hAnsi="Times New Roman" w:cs="Times New Roman"/>
        </w:rPr>
      </w:pPr>
      <w:proofErr w:type="gramStart"/>
      <w:r w:rsidRPr="00DC1B67">
        <w:rPr>
          <w:rFonts w:ascii="Times New Roman" w:hAnsi="Times New Roman" w:cs="Times New Roman"/>
        </w:rPr>
        <w:t xml:space="preserve">6.324 </w:t>
      </w:r>
      <w:r w:rsidR="0092662E">
        <w:rPr>
          <w:rFonts w:ascii="Times New Roman" w:hAnsi="Times New Roman" w:cs="Times New Roman"/>
        </w:rPr>
        <w:t xml:space="preserve"> </w:t>
      </w:r>
      <w:r w:rsidRPr="00DC1B67">
        <w:rPr>
          <w:rFonts w:ascii="Times New Roman" w:hAnsi="Times New Roman" w:cs="Times New Roman"/>
        </w:rPr>
        <w:t>"</w:t>
      </w:r>
      <w:proofErr w:type="gramEnd"/>
      <w:r w:rsidRPr="00DC1B67">
        <w:rPr>
          <w:rFonts w:ascii="Times New Roman" w:hAnsi="Times New Roman" w:cs="Times New Roman"/>
        </w:rPr>
        <w:t xml:space="preserve">Damaged" refers to units damaged in the current dog fight. Units which enter the dog fight at </w:t>
      </w:r>
    </w:p>
    <w:p w:rsidR="003F4A83" w:rsidRDefault="00CB1B28" w:rsidP="00DC1B67">
      <w:pPr>
        <w:pStyle w:val="BodyText"/>
        <w:spacing w:after="0"/>
        <w:rPr>
          <w:rFonts w:ascii="Times New Roman" w:hAnsi="Times New Roman" w:cs="Times New Roman"/>
        </w:rPr>
      </w:pPr>
      <w:proofErr w:type="gramStart"/>
      <w:r w:rsidRPr="00DC1B67">
        <w:rPr>
          <w:rFonts w:ascii="Times New Roman" w:hAnsi="Times New Roman" w:cs="Times New Roman"/>
        </w:rPr>
        <w:t>reduced</w:t>
      </w:r>
      <w:proofErr w:type="gramEnd"/>
      <w:r w:rsidRPr="00DC1B67">
        <w:rPr>
          <w:rFonts w:ascii="Times New Roman" w:hAnsi="Times New Roman" w:cs="Times New Roman"/>
        </w:rPr>
        <w:t xml:space="preserve"> strength are not "damaged" for purposes of this rule. </w:t>
      </w:r>
    </w:p>
    <w:p w:rsidR="002F74D6" w:rsidRDefault="002F74D6" w:rsidP="00DC1B67">
      <w:pPr>
        <w:pStyle w:val="BodyText"/>
        <w:spacing w:after="0"/>
        <w:rPr>
          <w:rFonts w:ascii="Times New Roman" w:hAnsi="Times New Roman" w:cs="Times New Roman"/>
        </w:rPr>
      </w:pPr>
    </w:p>
    <w:p w:rsidR="00AD65E5" w:rsidRPr="00AD65E5" w:rsidRDefault="00AD65E5" w:rsidP="00AD65E5">
      <w:pPr>
        <w:pStyle w:val="BodyText"/>
        <w:spacing w:after="0"/>
        <w:rPr>
          <w:rFonts w:ascii="Times New Roman" w:hAnsi="Times New Roman" w:cs="Times New Roman"/>
        </w:rPr>
      </w:pPr>
      <w:r w:rsidRPr="00AD65E5">
        <w:rPr>
          <w:rFonts w:ascii="Times New Roman" w:hAnsi="Times New Roman" w:cs="Times New Roman"/>
        </w:rPr>
        <w:t>6.7</w:t>
      </w:r>
      <w:r w:rsidRPr="00AD65E5">
        <w:rPr>
          <w:rFonts w:ascii="Times New Roman" w:hAnsi="Times New Roman" w:cs="Times New Roman"/>
        </w:rPr>
        <w:tab/>
        <w:t>Add a penultimate sentence.  “Units checking while in their capital or a home country bargaining chip can apply a -1 modifier to their die roll.”</w:t>
      </w:r>
    </w:p>
    <w:p w:rsidR="00AD65E5" w:rsidRDefault="00AD65E5" w:rsidP="00DC1B67">
      <w:pPr>
        <w:pStyle w:val="BodyText"/>
        <w:spacing w:after="0"/>
        <w:rPr>
          <w:rFonts w:ascii="Times New Roman" w:hAnsi="Times New Roman" w:cs="Times New Roman"/>
        </w:rPr>
      </w:pPr>
    </w:p>
    <w:p w:rsidR="00061C83" w:rsidRDefault="00061C83" w:rsidP="00DC1B67">
      <w:pPr>
        <w:pStyle w:val="BodyText"/>
        <w:spacing w:after="0"/>
        <w:rPr>
          <w:rFonts w:ascii="Times New Roman" w:hAnsi="Times New Roman" w:cs="Times New Roman"/>
        </w:rPr>
      </w:pPr>
      <w:r w:rsidRPr="00DC1B67">
        <w:rPr>
          <w:rFonts w:ascii="Times New Roman" w:hAnsi="Times New Roman" w:cs="Times New Roman"/>
        </w:rPr>
        <w:t>7.63</w:t>
      </w:r>
      <w:r w:rsidRPr="00DC1B67">
        <w:rPr>
          <w:rFonts w:ascii="Times New Roman" w:hAnsi="Times New Roman" w:cs="Times New Roman"/>
        </w:rPr>
        <w:tab/>
        <w:t xml:space="preserve">To the chart add, “Japan 2 regular corps </w:t>
      </w:r>
      <w:r w:rsidR="00383A74" w:rsidRPr="00DC1B67">
        <w:rPr>
          <w:rFonts w:ascii="Times New Roman" w:hAnsi="Times New Roman" w:cs="Times New Roman"/>
        </w:rPr>
        <w:t xml:space="preserve">per </w:t>
      </w:r>
      <w:r w:rsidRPr="00DC1B67">
        <w:rPr>
          <w:rFonts w:ascii="Times New Roman" w:hAnsi="Times New Roman" w:cs="Times New Roman"/>
        </w:rPr>
        <w:t>month.”</w:t>
      </w:r>
    </w:p>
    <w:p w:rsidR="00DC1B67" w:rsidRPr="00DC1B67" w:rsidRDefault="00DC1B67" w:rsidP="00DC1B67">
      <w:pPr>
        <w:pStyle w:val="BodyText"/>
        <w:spacing w:after="0"/>
        <w:rPr>
          <w:rFonts w:ascii="Times New Roman" w:hAnsi="Times New Roman" w:cs="Times New Roman"/>
        </w:rPr>
      </w:pPr>
    </w:p>
    <w:p w:rsidR="00070214" w:rsidRDefault="003F4A83" w:rsidP="00250A46">
      <w:pPr>
        <w:pStyle w:val="BodyText"/>
        <w:spacing w:after="0"/>
        <w:rPr>
          <w:rFonts w:ascii="Times New Roman" w:hAnsi="Times New Roman" w:cs="Times New Roman"/>
        </w:rPr>
      </w:pPr>
      <w:r w:rsidRPr="00DC1B67">
        <w:rPr>
          <w:rFonts w:ascii="Times New Roman" w:hAnsi="Times New Roman" w:cs="Times New Roman"/>
        </w:rPr>
        <w:t xml:space="preserve">7.65 </w:t>
      </w:r>
      <w:r w:rsidRPr="00DC1B67">
        <w:rPr>
          <w:rFonts w:ascii="Times New Roman" w:hAnsi="Times New Roman" w:cs="Times New Roman"/>
        </w:rPr>
        <w:tab/>
        <w:t>In the 2nd sentence, after port/hex box add "or friendly landing counter (7.71)."</w:t>
      </w:r>
    </w:p>
    <w:p w:rsidR="00070214" w:rsidRDefault="00070214" w:rsidP="00250A46">
      <w:pPr>
        <w:pStyle w:val="BodyText"/>
        <w:spacing w:after="0"/>
        <w:rPr>
          <w:rFonts w:ascii="Times New Roman" w:hAnsi="Times New Roman" w:cs="Times New Roman"/>
        </w:rPr>
      </w:pPr>
    </w:p>
    <w:p w:rsidR="009F735C" w:rsidRDefault="00070214" w:rsidP="00250A46">
      <w:pPr>
        <w:pStyle w:val="BodyText"/>
        <w:spacing w:after="0"/>
        <w:rPr>
          <w:rFonts w:ascii="Times New Roman" w:hAnsi="Times New Roman" w:cs="Times New Roman"/>
        </w:rPr>
      </w:pPr>
      <w:r>
        <w:rPr>
          <w:rFonts w:ascii="Times New Roman" w:hAnsi="Times New Roman" w:cs="Times New Roman"/>
        </w:rPr>
        <w:t>7.75</w:t>
      </w:r>
      <w:r>
        <w:rPr>
          <w:rFonts w:ascii="Times New Roman" w:hAnsi="Times New Roman" w:cs="Times New Roman"/>
        </w:rPr>
        <w:tab/>
        <w:t>Add “</w:t>
      </w:r>
      <w:r w:rsidRPr="00070214">
        <w:rPr>
          <w:rFonts w:ascii="Times New Roman" w:hAnsi="Times New Roman" w:cs="Times New Roman"/>
        </w:rPr>
        <w:t>7.75 A land unit conducting amphibious assault must spend ARMP to enter/attack the targeted coastal hex.</w:t>
      </w:r>
      <w:r>
        <w:rPr>
          <w:rFonts w:ascii="Times New Roman" w:hAnsi="Times New Roman" w:cs="Times New Roman"/>
        </w:rPr>
        <w:t>”</w:t>
      </w:r>
    </w:p>
    <w:p w:rsidR="009F735C" w:rsidRDefault="009F735C" w:rsidP="00250A46">
      <w:pPr>
        <w:pStyle w:val="BodyText"/>
        <w:spacing w:after="0"/>
        <w:rPr>
          <w:rFonts w:ascii="Times New Roman" w:hAnsi="Times New Roman" w:cs="Times New Roman"/>
        </w:rPr>
      </w:pPr>
    </w:p>
    <w:p w:rsidR="003B4F0F" w:rsidRPr="003B4F0F" w:rsidRDefault="00236D40" w:rsidP="003B4F0F">
      <w:pPr>
        <w:pStyle w:val="BodyText"/>
        <w:spacing w:after="0"/>
        <w:rPr>
          <w:rFonts w:ascii="Times New Roman" w:hAnsi="Times New Roman" w:cs="Times New Roman"/>
        </w:rPr>
      </w:pPr>
      <w:r w:rsidRPr="00236D40">
        <w:rPr>
          <w:rFonts w:ascii="Times New Roman" w:hAnsi="Times New Roman" w:cs="Times New Roman"/>
        </w:rPr>
        <w:t>9.21</w:t>
      </w:r>
      <w:r w:rsidRPr="00236D40">
        <w:rPr>
          <w:rFonts w:ascii="Times New Roman" w:hAnsi="Times New Roman" w:cs="Times New Roman"/>
        </w:rPr>
        <w:tab/>
        <w:t>In the sentence that begins, “A railroading force can pick up new units</w:t>
      </w:r>
      <w:proofErr w:type="gramStart"/>
      <w:r w:rsidRPr="00236D40">
        <w:rPr>
          <w:rFonts w:ascii="Times New Roman" w:hAnsi="Times New Roman" w:cs="Times New Roman"/>
        </w:rPr>
        <w:t>,“</w:t>
      </w:r>
      <w:proofErr w:type="gramEnd"/>
      <w:r w:rsidRPr="00236D40">
        <w:rPr>
          <w:rFonts w:ascii="Times New Roman" w:hAnsi="Times New Roman" w:cs="Times New Roman"/>
        </w:rPr>
        <w:t xml:space="preserve"> add “or drop off old ones” before "without having to pay."</w:t>
      </w:r>
      <w:r w:rsidR="003B4F0F">
        <w:rPr>
          <w:rFonts w:ascii="Times New Roman" w:hAnsi="Times New Roman" w:cs="Times New Roman"/>
        </w:rPr>
        <w:t xml:space="preserve">  At </w:t>
      </w:r>
      <w:r w:rsidR="003B4F0F" w:rsidRPr="003B4F0F">
        <w:rPr>
          <w:rFonts w:ascii="Times New Roman" w:hAnsi="Times New Roman" w:cs="Times New Roman"/>
        </w:rPr>
        <w:t xml:space="preserve">mid paragraph, in the sentence that begins, "Pay the RP/AP cost per force, </w:t>
      </w:r>
      <w:proofErr w:type="gramStart"/>
      <w:r w:rsidR="003B4F0F" w:rsidRPr="003B4F0F">
        <w:rPr>
          <w:rFonts w:ascii="Times New Roman" w:hAnsi="Times New Roman" w:cs="Times New Roman"/>
        </w:rPr>
        <w:t>" at</w:t>
      </w:r>
      <w:proofErr w:type="gramEnd"/>
      <w:r w:rsidR="003B4F0F" w:rsidRPr="003B4F0F">
        <w:rPr>
          <w:rFonts w:ascii="Times New Roman" w:hAnsi="Times New Roman" w:cs="Times New Roman"/>
        </w:rPr>
        <w:t xml:space="preserve"> the end of the sentence please add ",which began the rail move." </w:t>
      </w:r>
    </w:p>
    <w:p w:rsidR="003B4F0F" w:rsidRPr="003B4F0F" w:rsidRDefault="003B4F0F" w:rsidP="003B4F0F">
      <w:pPr>
        <w:pStyle w:val="BodyText"/>
        <w:rPr>
          <w:rFonts w:ascii="Times New Roman" w:hAnsi="Times New Roman" w:cs="Times New Roman"/>
        </w:rPr>
      </w:pPr>
    </w:p>
    <w:p w:rsidR="00CB3B23" w:rsidRDefault="00CB3B23" w:rsidP="003B4F0F">
      <w:pPr>
        <w:pStyle w:val="BodyText"/>
        <w:spacing w:after="0"/>
        <w:rPr>
          <w:rFonts w:ascii="Times New Roman" w:hAnsi="Times New Roman" w:cs="Times New Roman"/>
        </w:rPr>
      </w:pPr>
    </w:p>
    <w:p w:rsidR="00CB3B23" w:rsidRDefault="00CB3B23" w:rsidP="00250A46">
      <w:pPr>
        <w:pStyle w:val="BodyText"/>
        <w:spacing w:after="0"/>
        <w:rPr>
          <w:rFonts w:ascii="Times New Roman" w:hAnsi="Times New Roman" w:cs="Times New Roman"/>
        </w:rPr>
      </w:pPr>
      <w:r>
        <w:rPr>
          <w:rFonts w:ascii="Times New Roman" w:hAnsi="Times New Roman" w:cs="Times New Roman"/>
        </w:rPr>
        <w:t xml:space="preserve">9.23 </w:t>
      </w:r>
      <w:r>
        <w:rPr>
          <w:rFonts w:ascii="Times New Roman" w:hAnsi="Times New Roman" w:cs="Times New Roman"/>
        </w:rPr>
        <w:tab/>
        <w:t>At the end of the last sentence, delete “entrenched” and replace with “in maneuver mode”.</w:t>
      </w:r>
    </w:p>
    <w:p w:rsidR="00E64CAA" w:rsidRDefault="00E64CAA" w:rsidP="00250A46">
      <w:pPr>
        <w:pStyle w:val="BodyText"/>
        <w:spacing w:after="0"/>
        <w:rPr>
          <w:rFonts w:ascii="Times New Roman" w:hAnsi="Times New Roman" w:cs="Times New Roman"/>
        </w:rPr>
      </w:pPr>
    </w:p>
    <w:p w:rsidR="00C24BAC" w:rsidRDefault="003B4F0F" w:rsidP="00250A46">
      <w:pPr>
        <w:pStyle w:val="BodyText"/>
        <w:spacing w:after="0"/>
        <w:rPr>
          <w:rFonts w:ascii="Times New Roman" w:hAnsi="Times New Roman" w:cs="Times New Roman"/>
        </w:rPr>
      </w:pPr>
      <w:r w:rsidRPr="003B4F0F">
        <w:rPr>
          <w:rFonts w:ascii="Times New Roman" w:hAnsi="Times New Roman" w:cs="Times New Roman"/>
        </w:rPr>
        <w:t>9.24</w:t>
      </w:r>
      <w:r>
        <w:rPr>
          <w:rFonts w:ascii="Times New Roman" w:hAnsi="Times New Roman" w:cs="Times New Roman"/>
        </w:rPr>
        <w:tab/>
        <w:t>At the end of the rule</w:t>
      </w:r>
      <w:r w:rsidRPr="003B4F0F">
        <w:rPr>
          <w:rFonts w:ascii="Times New Roman" w:hAnsi="Times New Roman" w:cs="Times New Roman"/>
        </w:rPr>
        <w:t>, add this sentence, "The total number of corps (of any nationality) in a rail moving force is limited by the rail capacity of the nation that paid the RP to move that force."</w:t>
      </w:r>
      <w:r w:rsidRPr="00DC1B67">
        <w:rPr>
          <w:rFonts w:ascii="Times New Roman" w:hAnsi="Times New Roman" w:cs="Times New Roman"/>
        </w:rPr>
        <w:br/>
      </w:r>
      <w:r w:rsidR="00CB1B28" w:rsidRPr="00DC1B67">
        <w:rPr>
          <w:rFonts w:ascii="Times New Roman" w:hAnsi="Times New Roman" w:cs="Times New Roman"/>
        </w:rPr>
        <w:br/>
        <w:t xml:space="preserve">10.42 </w:t>
      </w:r>
      <w:r w:rsidR="002E1067" w:rsidRPr="00DC1B67">
        <w:rPr>
          <w:rFonts w:ascii="Times New Roman" w:hAnsi="Times New Roman" w:cs="Times New Roman"/>
        </w:rPr>
        <w:tab/>
      </w:r>
      <w:r w:rsidR="00CB1B28" w:rsidRPr="00DC1B67">
        <w:rPr>
          <w:rFonts w:ascii="Times New Roman" w:hAnsi="Times New Roman" w:cs="Times New Roman"/>
        </w:rPr>
        <w:t xml:space="preserve">Mid paragraph, after "If the final result is greater than" add "or equal to". </w:t>
      </w:r>
      <w:r w:rsidR="00CB1B28" w:rsidRPr="00DC1B67">
        <w:rPr>
          <w:rFonts w:ascii="Times New Roman" w:hAnsi="Times New Roman" w:cs="Times New Roman"/>
        </w:rPr>
        <w:br/>
      </w:r>
      <w:r w:rsidR="00CB1B28" w:rsidRPr="00DC1B67">
        <w:rPr>
          <w:rFonts w:ascii="Times New Roman" w:hAnsi="Times New Roman" w:cs="Times New Roman"/>
        </w:rPr>
        <w:br/>
        <w:t xml:space="preserve">10.9 </w:t>
      </w:r>
      <w:r w:rsidR="002E1067" w:rsidRPr="00DC1B67">
        <w:rPr>
          <w:rFonts w:ascii="Times New Roman" w:hAnsi="Times New Roman" w:cs="Times New Roman"/>
        </w:rPr>
        <w:tab/>
      </w:r>
      <w:r w:rsidR="00CB1B28" w:rsidRPr="00DC1B67">
        <w:rPr>
          <w:rFonts w:ascii="Times New Roman" w:hAnsi="Times New Roman" w:cs="Times New Roman"/>
        </w:rPr>
        <w:t xml:space="preserve">Last paragraph, German air superiority would NOT apply to a potential French attack against the units in </w:t>
      </w:r>
      <w:r w:rsidR="00A40E06">
        <w:rPr>
          <w:rFonts w:ascii="Times New Roman" w:hAnsi="Times New Roman" w:cs="Times New Roman"/>
        </w:rPr>
        <w:t xml:space="preserve">hex </w:t>
      </w:r>
      <w:r w:rsidR="00CB1B28" w:rsidRPr="00DC1B67">
        <w:rPr>
          <w:rFonts w:ascii="Times New Roman" w:hAnsi="Times New Roman" w:cs="Times New Roman"/>
        </w:rPr>
        <w:t xml:space="preserve">0921. </w:t>
      </w:r>
      <w:r w:rsidR="00CB1B28" w:rsidRPr="00DC1B67">
        <w:rPr>
          <w:rFonts w:ascii="Times New Roman" w:hAnsi="Times New Roman" w:cs="Times New Roman"/>
        </w:rPr>
        <w:br/>
      </w:r>
      <w:r w:rsidR="00CB1B28" w:rsidRPr="00DC1B67">
        <w:rPr>
          <w:rFonts w:ascii="Times New Roman" w:hAnsi="Times New Roman" w:cs="Times New Roman"/>
        </w:rPr>
        <w:br/>
        <w:t xml:space="preserve">12.1 </w:t>
      </w:r>
      <w:r w:rsidR="002E1067" w:rsidRPr="00DC1B67">
        <w:rPr>
          <w:rFonts w:ascii="Times New Roman" w:hAnsi="Times New Roman" w:cs="Times New Roman"/>
        </w:rPr>
        <w:tab/>
      </w:r>
      <w:r w:rsidR="00CB1B28" w:rsidRPr="00DC1B67">
        <w:rPr>
          <w:rFonts w:ascii="Times New Roman" w:hAnsi="Times New Roman" w:cs="Times New Roman"/>
        </w:rPr>
        <w:t>Russian GD</w:t>
      </w:r>
      <w:r w:rsidR="00250A46">
        <w:rPr>
          <w:rFonts w:ascii="Times New Roman" w:hAnsi="Times New Roman" w:cs="Times New Roman"/>
        </w:rPr>
        <w:t>-1 sets up in the Petrograd Box, d</w:t>
      </w:r>
      <w:r w:rsidR="002E1067" w:rsidRPr="00DC1B67">
        <w:rPr>
          <w:rFonts w:ascii="Times New Roman" w:hAnsi="Times New Roman" w:cs="Times New Roman"/>
        </w:rPr>
        <w:t>elete CAUC-1 from set up</w:t>
      </w:r>
      <w:r w:rsidR="00250A46">
        <w:rPr>
          <w:rFonts w:ascii="Times New Roman" w:hAnsi="Times New Roman" w:cs="Times New Roman"/>
        </w:rPr>
        <w:t xml:space="preserve">, </w:t>
      </w:r>
      <w:proofErr w:type="gramStart"/>
      <w:r w:rsidR="00250A46">
        <w:rPr>
          <w:rFonts w:ascii="Times New Roman" w:hAnsi="Times New Roman" w:cs="Times New Roman"/>
        </w:rPr>
        <w:t>a</w:t>
      </w:r>
      <w:r w:rsidR="002E1067" w:rsidRPr="00DC1B67">
        <w:rPr>
          <w:rFonts w:ascii="Times New Roman" w:hAnsi="Times New Roman" w:cs="Times New Roman"/>
        </w:rPr>
        <w:t>dd</w:t>
      </w:r>
      <w:proofErr w:type="gramEnd"/>
      <w:r w:rsidR="002E1067" w:rsidRPr="00DC1B67">
        <w:rPr>
          <w:rFonts w:ascii="Times New Roman" w:hAnsi="Times New Roman" w:cs="Times New Roman"/>
        </w:rPr>
        <w:t xml:space="preserve"> Russian 16 Infantry corps to set up</w:t>
      </w:r>
      <w:r w:rsidR="00250A46">
        <w:rPr>
          <w:rFonts w:ascii="Times New Roman" w:hAnsi="Times New Roman" w:cs="Times New Roman"/>
        </w:rPr>
        <w:t xml:space="preserve">.  </w:t>
      </w:r>
      <w:r w:rsidR="002E1067" w:rsidRPr="00DC1B67">
        <w:rPr>
          <w:rFonts w:ascii="Times New Roman" w:hAnsi="Times New Roman" w:cs="Times New Roman"/>
        </w:rPr>
        <w:t>Add Austro-Hungarian 4 and 7 corps to September</w:t>
      </w:r>
    </w:p>
    <w:p w:rsidR="00C24BAC" w:rsidRDefault="00C24BAC" w:rsidP="00250A46">
      <w:pPr>
        <w:pStyle w:val="BodyText"/>
        <w:spacing w:after="0"/>
        <w:rPr>
          <w:rFonts w:ascii="Times New Roman" w:hAnsi="Times New Roman" w:cs="Times New Roman"/>
        </w:rPr>
      </w:pPr>
    </w:p>
    <w:p w:rsidR="002E1067" w:rsidRPr="00DC1B67" w:rsidRDefault="00C24BAC" w:rsidP="00250A46">
      <w:pPr>
        <w:pStyle w:val="BodyText"/>
        <w:spacing w:after="0"/>
        <w:rPr>
          <w:rFonts w:ascii="Times New Roman" w:hAnsi="Times New Roman" w:cs="Times New Roman"/>
        </w:rPr>
      </w:pPr>
      <w:r>
        <w:rPr>
          <w:rFonts w:ascii="Times New Roman" w:hAnsi="Times New Roman" w:cs="Times New Roman"/>
        </w:rPr>
        <w:t>12.2</w:t>
      </w:r>
      <w:r>
        <w:rPr>
          <w:rFonts w:ascii="Times New Roman" w:hAnsi="Times New Roman" w:cs="Times New Roman"/>
        </w:rPr>
        <w:tab/>
      </w:r>
      <w:r w:rsidR="00930342">
        <w:rPr>
          <w:rFonts w:ascii="Times New Roman" w:hAnsi="Times New Roman" w:cs="Times New Roman"/>
        </w:rPr>
        <w:t>Order of Battle:</w:t>
      </w:r>
      <w:r w:rsidR="0003348C">
        <w:rPr>
          <w:rFonts w:ascii="Times New Roman" w:hAnsi="Times New Roman" w:cs="Times New Roman"/>
        </w:rPr>
        <w:t xml:space="preserve"> the Russians should set aside six </w:t>
      </w:r>
      <w:r w:rsidR="00930342">
        <w:rPr>
          <w:rFonts w:ascii="Times New Roman" w:hAnsi="Times New Roman" w:cs="Times New Roman"/>
        </w:rPr>
        <w:t>units who effectiveness scores total to at least 1</w:t>
      </w:r>
      <w:r w:rsidR="0003348C">
        <w:rPr>
          <w:rFonts w:ascii="Times New Roman" w:hAnsi="Times New Roman" w:cs="Times New Roman"/>
        </w:rPr>
        <w:t>1</w:t>
      </w:r>
      <w:r w:rsidR="0094056A">
        <w:rPr>
          <w:rFonts w:ascii="Times New Roman" w:hAnsi="Times New Roman" w:cs="Times New Roman"/>
        </w:rPr>
        <w:t>.</w:t>
      </w:r>
      <w:r w:rsidR="00CB1B28" w:rsidRPr="00DC1B67">
        <w:rPr>
          <w:rFonts w:ascii="Times New Roman" w:hAnsi="Times New Roman" w:cs="Times New Roman"/>
        </w:rPr>
        <w:br/>
      </w:r>
      <w:r w:rsidR="00CB1B28" w:rsidRPr="00DC1B67">
        <w:rPr>
          <w:rFonts w:ascii="Times New Roman" w:hAnsi="Times New Roman" w:cs="Times New Roman"/>
        </w:rPr>
        <w:br/>
        <w:t xml:space="preserve">12.3 </w:t>
      </w:r>
      <w:r w:rsidR="002E1067" w:rsidRPr="00DC1B67">
        <w:rPr>
          <w:rFonts w:ascii="Times New Roman" w:hAnsi="Times New Roman" w:cs="Times New Roman"/>
        </w:rPr>
        <w:tab/>
      </w:r>
      <w:r w:rsidR="00CB1B28" w:rsidRPr="00DC1B67">
        <w:rPr>
          <w:rFonts w:ascii="Times New Roman" w:hAnsi="Times New Roman" w:cs="Times New Roman"/>
        </w:rPr>
        <w:t xml:space="preserve">Delete Austrian naval units. </w:t>
      </w:r>
      <w:r w:rsidR="00CB1B28" w:rsidRPr="00DC1B67">
        <w:rPr>
          <w:rFonts w:ascii="Times New Roman" w:hAnsi="Times New Roman" w:cs="Times New Roman"/>
        </w:rPr>
        <w:br/>
      </w:r>
      <w:r w:rsidR="00CB1B28" w:rsidRPr="00DC1B67">
        <w:rPr>
          <w:rFonts w:ascii="Times New Roman" w:hAnsi="Times New Roman" w:cs="Times New Roman"/>
        </w:rPr>
        <w:br/>
        <w:t xml:space="preserve">13.0 </w:t>
      </w:r>
      <w:r w:rsidR="002E1067" w:rsidRPr="00DC1B67">
        <w:rPr>
          <w:rFonts w:ascii="Times New Roman" w:hAnsi="Times New Roman" w:cs="Times New Roman"/>
        </w:rPr>
        <w:tab/>
      </w:r>
      <w:r w:rsidR="00CB1B28" w:rsidRPr="00DC1B67">
        <w:rPr>
          <w:rFonts w:ascii="Times New Roman" w:hAnsi="Times New Roman" w:cs="Times New Roman"/>
        </w:rPr>
        <w:t xml:space="preserve">The Russian 44th corps arrives with the Russian 45th corps. </w:t>
      </w:r>
    </w:p>
    <w:p w:rsidR="002E1067" w:rsidRPr="00DC1B67" w:rsidRDefault="00CB1B28" w:rsidP="00DC1B67">
      <w:pPr>
        <w:pStyle w:val="BodyText"/>
        <w:spacing w:after="0"/>
        <w:ind w:left="709"/>
        <w:rPr>
          <w:rFonts w:ascii="Times New Roman" w:hAnsi="Times New Roman" w:cs="Times New Roman"/>
        </w:rPr>
      </w:pPr>
      <w:r w:rsidRPr="00DC1B67">
        <w:rPr>
          <w:rFonts w:ascii="Times New Roman" w:hAnsi="Times New Roman" w:cs="Times New Roman"/>
        </w:rPr>
        <w:t>The German 12th corps should not be used in scenarios which include the 1st Saxon corps since both pieces represent the same unit.</w:t>
      </w:r>
      <w:r w:rsidR="008D6C5F">
        <w:rPr>
          <w:rFonts w:ascii="Times New Roman" w:hAnsi="Times New Roman" w:cs="Times New Roman"/>
        </w:rPr>
        <w:t xml:space="preserve">  </w:t>
      </w:r>
      <w:r w:rsidRPr="00DC1B67">
        <w:rPr>
          <w:rFonts w:ascii="Times New Roman" w:hAnsi="Times New Roman" w:cs="Times New Roman"/>
        </w:rPr>
        <w:t xml:space="preserve">The German 19th corps should not be used in scenarios which include the 2nd Saxon corps since both pieces represent the same unit. </w:t>
      </w:r>
    </w:p>
    <w:p w:rsidR="000F5F0E" w:rsidRDefault="000F5F0E" w:rsidP="000F5F0E">
      <w:pPr>
        <w:pStyle w:val="BodyText"/>
        <w:spacing w:after="0"/>
        <w:rPr>
          <w:rFonts w:ascii="Times New Roman" w:hAnsi="Times New Roman" w:cs="Times New Roman"/>
        </w:rPr>
      </w:pPr>
    </w:p>
    <w:p w:rsidR="000F5F0E" w:rsidRDefault="000F5F0E" w:rsidP="000F5F0E">
      <w:pPr>
        <w:pStyle w:val="BodyText"/>
        <w:spacing w:after="0"/>
        <w:rPr>
          <w:rFonts w:ascii="Times New Roman" w:hAnsi="Times New Roman" w:cs="Times New Roman"/>
        </w:rPr>
      </w:pPr>
      <w:r>
        <w:rPr>
          <w:rFonts w:ascii="Times New Roman" w:hAnsi="Times New Roman" w:cs="Times New Roman"/>
        </w:rPr>
        <w:t>Maps:</w:t>
      </w:r>
      <w:r>
        <w:rPr>
          <w:rFonts w:ascii="Times New Roman" w:hAnsi="Times New Roman" w:cs="Times New Roman"/>
        </w:rPr>
        <w:tab/>
      </w:r>
      <w:r>
        <w:rPr>
          <w:rFonts w:ascii="Times New Roman" w:hAnsi="Times New Roman" w:cs="Times New Roman"/>
        </w:rPr>
        <w:tab/>
      </w:r>
      <w:r w:rsidRPr="000F5F0E">
        <w:rPr>
          <w:rFonts w:ascii="Times New Roman" w:hAnsi="Times New Roman" w:cs="Times New Roman"/>
        </w:rPr>
        <w:t>On the Ottoman Map, hexes 7946, 8046, 8147, 8146, 8248, and 8247 all start as part of the Russian Empire NOT the Ottoman Empire.</w:t>
      </w:r>
      <w:r w:rsidR="006A0C03">
        <w:rPr>
          <w:rFonts w:ascii="Times New Roman" w:hAnsi="Times New Roman" w:cs="Times New Roman"/>
        </w:rPr>
        <w:t xml:space="preserve">  See the map patch.</w:t>
      </w:r>
    </w:p>
    <w:p w:rsidR="00C630F2" w:rsidRDefault="00C630F2" w:rsidP="000F5F0E">
      <w:pPr>
        <w:pStyle w:val="BodyText"/>
        <w:spacing w:after="0"/>
        <w:rPr>
          <w:rFonts w:ascii="Times New Roman" w:hAnsi="Times New Roman" w:cs="Times New Roman"/>
        </w:rPr>
      </w:pPr>
    </w:p>
    <w:p w:rsidR="00C630F2" w:rsidRDefault="00C630F2" w:rsidP="000F5F0E">
      <w:pPr>
        <w:pStyle w:val="BodyText"/>
        <w:spacing w:after="0"/>
        <w:rPr>
          <w:rFonts w:ascii="Times New Roman" w:hAnsi="Times New Roman" w:cs="Times New Roman"/>
        </w:rPr>
      </w:pPr>
      <w:r>
        <w:rPr>
          <w:rFonts w:ascii="Times New Roman" w:hAnsi="Times New Roman" w:cs="Times New Roman"/>
        </w:rPr>
        <w:t xml:space="preserve">Add red bars to theses hex sides: </w:t>
      </w:r>
      <w:r w:rsidRPr="00C630F2">
        <w:rPr>
          <w:rFonts w:ascii="Times New Roman" w:hAnsi="Times New Roman" w:cs="Times New Roman"/>
        </w:rPr>
        <w:t>9170/9271</w:t>
      </w:r>
      <w:r>
        <w:rPr>
          <w:rFonts w:ascii="Times New Roman" w:hAnsi="Times New Roman" w:cs="Times New Roman"/>
        </w:rPr>
        <w:t xml:space="preserve">, and </w:t>
      </w:r>
      <w:r w:rsidRPr="00C630F2">
        <w:rPr>
          <w:rFonts w:ascii="Times New Roman" w:hAnsi="Times New Roman" w:cs="Times New Roman"/>
        </w:rPr>
        <w:t>9171</w:t>
      </w:r>
      <w:r>
        <w:rPr>
          <w:rFonts w:ascii="Times New Roman" w:hAnsi="Times New Roman" w:cs="Times New Roman"/>
        </w:rPr>
        <w:t>/</w:t>
      </w:r>
      <w:r w:rsidRPr="00C630F2">
        <w:rPr>
          <w:rFonts w:ascii="Times New Roman" w:hAnsi="Times New Roman" w:cs="Times New Roman"/>
        </w:rPr>
        <w:t>9271</w:t>
      </w:r>
      <w:r>
        <w:rPr>
          <w:rFonts w:ascii="Times New Roman" w:hAnsi="Times New Roman" w:cs="Times New Roman"/>
        </w:rPr>
        <w:t>.</w:t>
      </w:r>
    </w:p>
    <w:p w:rsidR="00C630F2" w:rsidRDefault="00C630F2" w:rsidP="000F5F0E">
      <w:pPr>
        <w:pStyle w:val="BodyText"/>
        <w:spacing w:after="0"/>
        <w:rPr>
          <w:rFonts w:ascii="Times New Roman" w:hAnsi="Times New Roman" w:cs="Times New Roman"/>
        </w:rPr>
      </w:pPr>
    </w:p>
    <w:p w:rsidR="00C630F2" w:rsidRDefault="00C630F2" w:rsidP="000F5F0E">
      <w:pPr>
        <w:pStyle w:val="BodyText"/>
        <w:spacing w:after="0"/>
        <w:rPr>
          <w:rFonts w:ascii="Times New Roman" w:hAnsi="Times New Roman" w:cs="Times New Roman"/>
        </w:rPr>
      </w:pPr>
      <w:r>
        <w:rPr>
          <w:rFonts w:ascii="Times New Roman" w:hAnsi="Times New Roman" w:cs="Times New Roman"/>
        </w:rPr>
        <w:t xml:space="preserve">Assume naval units cannot cross the </w:t>
      </w:r>
      <w:r w:rsidRPr="00C630F2">
        <w:rPr>
          <w:rFonts w:ascii="Times New Roman" w:hAnsi="Times New Roman" w:cs="Times New Roman"/>
        </w:rPr>
        <w:t>3147/3247</w:t>
      </w:r>
      <w:r>
        <w:rPr>
          <w:rFonts w:ascii="Times New Roman" w:hAnsi="Times New Roman" w:cs="Times New Roman"/>
        </w:rPr>
        <w:t xml:space="preserve"> hex side.</w:t>
      </w:r>
    </w:p>
    <w:p w:rsidR="00CB1B28" w:rsidRPr="00DC1B67" w:rsidRDefault="00CB1B28" w:rsidP="000F5F0E">
      <w:pPr>
        <w:pStyle w:val="BodyText"/>
        <w:spacing w:after="0"/>
        <w:rPr>
          <w:rFonts w:ascii="Times New Roman" w:hAnsi="Times New Roman" w:cs="Times New Roman"/>
        </w:rPr>
      </w:pPr>
      <w:r w:rsidRPr="00DC1B67">
        <w:rPr>
          <w:rFonts w:ascii="Times New Roman" w:hAnsi="Times New Roman" w:cs="Times New Roman"/>
        </w:rPr>
        <w:br/>
        <w:t xml:space="preserve">Sea Chart: </w:t>
      </w:r>
      <w:r w:rsidR="000F5F0E">
        <w:rPr>
          <w:rFonts w:ascii="Times New Roman" w:hAnsi="Times New Roman" w:cs="Times New Roman"/>
        </w:rPr>
        <w:tab/>
      </w:r>
      <w:r w:rsidRPr="00DC1B67">
        <w:rPr>
          <w:rFonts w:ascii="Times New Roman" w:hAnsi="Times New Roman" w:cs="Times New Roman"/>
        </w:rPr>
        <w:t xml:space="preserve">The Indian Ocean box connects to the Persian Gulf on the Ottoman map (and vice versa) via hex 9227 on the Africa map. In other words, traveling between the IO box and PG requires transiting hex 9227. If the Africa map is not in play, then assume a direct link between the IO and PG. </w:t>
      </w:r>
    </w:p>
    <w:p w:rsidR="00CB1B28" w:rsidRDefault="00CB1B28" w:rsidP="00DC1B67">
      <w:pPr>
        <w:pStyle w:val="TableContents"/>
        <w:rPr>
          <w:rFonts w:ascii="Times New Roman" w:hAnsi="Times New Roman" w:cs="Times New Roman"/>
        </w:rPr>
      </w:pPr>
    </w:p>
    <w:p w:rsidR="008D6C5F" w:rsidRPr="00DC1B67" w:rsidRDefault="000F5F0E" w:rsidP="008D6C5F">
      <w:pPr>
        <w:pStyle w:val="TableContents"/>
        <w:rPr>
          <w:rFonts w:ascii="Times New Roman" w:hAnsi="Times New Roman" w:cs="Times New Roman"/>
        </w:rPr>
      </w:pPr>
      <w:r>
        <w:rPr>
          <w:rFonts w:ascii="Times New Roman" w:hAnsi="Times New Roman" w:cs="Times New Roman"/>
        </w:rPr>
        <w:t>Counters:</w:t>
      </w:r>
      <w:r>
        <w:rPr>
          <w:rFonts w:ascii="Times New Roman" w:hAnsi="Times New Roman" w:cs="Times New Roman"/>
        </w:rPr>
        <w:tab/>
      </w:r>
      <w:r w:rsidR="00CB1B28" w:rsidRPr="00DC1B67">
        <w:rPr>
          <w:rFonts w:ascii="Times New Roman" w:hAnsi="Times New Roman" w:cs="Times New Roman"/>
        </w:rPr>
        <w:t>The Bavarian Reserve unit should be a 2-1 (not 3-1) on the reverse.</w:t>
      </w:r>
      <w:bookmarkStart w:id="0" w:name="mainId"/>
      <w:bookmarkEnd w:id="0"/>
      <w:r w:rsidR="008D6C5F">
        <w:rPr>
          <w:rFonts w:ascii="Times New Roman" w:hAnsi="Times New Roman" w:cs="Times New Roman"/>
        </w:rPr>
        <w:t xml:space="preserve">  </w:t>
      </w:r>
    </w:p>
    <w:p w:rsidR="00CB1B28" w:rsidRPr="00DC1B67" w:rsidRDefault="00CB1B28" w:rsidP="00362B91">
      <w:pPr>
        <w:pStyle w:val="TableContents"/>
        <w:rPr>
          <w:rFonts w:ascii="Times New Roman" w:hAnsi="Times New Roman" w:cs="Times New Roman"/>
        </w:rPr>
      </w:pPr>
    </w:p>
    <w:p w:rsidR="00CB1B28" w:rsidRPr="00DC1B67" w:rsidRDefault="00CB1B28" w:rsidP="00DC1B67">
      <w:pPr>
        <w:pStyle w:val="BodyText"/>
        <w:spacing w:after="0"/>
        <w:rPr>
          <w:rFonts w:ascii="Times New Roman" w:hAnsi="Times New Roman" w:cs="Times New Roman"/>
        </w:rPr>
      </w:pPr>
    </w:p>
    <w:sectPr w:rsidR="00CB1B28" w:rsidRPr="00DC1B67" w:rsidSect="00F05EA1">
      <w:footerReference w:type="default" r:id="rId6"/>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2D0" w:rsidRDefault="00B172D0" w:rsidP="00BC5C67">
      <w:r>
        <w:separator/>
      </w:r>
    </w:p>
  </w:endnote>
  <w:endnote w:type="continuationSeparator" w:id="0">
    <w:p w:rsidR="00B172D0" w:rsidRDefault="00B172D0" w:rsidP="00BC5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345618"/>
      <w:docPartObj>
        <w:docPartGallery w:val="Page Numbers (Bottom of Page)"/>
        <w:docPartUnique/>
      </w:docPartObj>
    </w:sdtPr>
    <w:sdtContent>
      <w:p w:rsidR="00BC5C67" w:rsidRDefault="00BC5C67">
        <w:pPr>
          <w:pStyle w:val="Footer"/>
          <w:jc w:val="right"/>
        </w:pPr>
        <w:fldSimple w:instr=" PAGE   \* MERGEFORMAT ">
          <w:r w:rsidR="00E64CAA">
            <w:rPr>
              <w:noProof/>
            </w:rPr>
            <w:t>1</w:t>
          </w:r>
        </w:fldSimple>
      </w:p>
    </w:sdtContent>
  </w:sdt>
  <w:p w:rsidR="00BC5C67" w:rsidRDefault="00BC5C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2D0" w:rsidRDefault="00B172D0" w:rsidP="00BC5C67">
      <w:r>
        <w:separator/>
      </w:r>
    </w:p>
  </w:footnote>
  <w:footnote w:type="continuationSeparator" w:id="0">
    <w:p w:rsidR="00B172D0" w:rsidRDefault="00B172D0" w:rsidP="00BC5C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1C37CA"/>
    <w:rsid w:val="0003348C"/>
    <w:rsid w:val="00061C83"/>
    <w:rsid w:val="000624F8"/>
    <w:rsid w:val="00070214"/>
    <w:rsid w:val="000F5F0E"/>
    <w:rsid w:val="000F7476"/>
    <w:rsid w:val="001162E7"/>
    <w:rsid w:val="001744CF"/>
    <w:rsid w:val="001B3531"/>
    <w:rsid w:val="001C3387"/>
    <w:rsid w:val="001C37CA"/>
    <w:rsid w:val="00225714"/>
    <w:rsid w:val="00236D40"/>
    <w:rsid w:val="00250A46"/>
    <w:rsid w:val="002D6969"/>
    <w:rsid w:val="002E1067"/>
    <w:rsid w:val="002F74D6"/>
    <w:rsid w:val="00362B91"/>
    <w:rsid w:val="00383A74"/>
    <w:rsid w:val="003A2D59"/>
    <w:rsid w:val="003B2DF1"/>
    <w:rsid w:val="003B4F0F"/>
    <w:rsid w:val="003E6CAB"/>
    <w:rsid w:val="003F4A83"/>
    <w:rsid w:val="004042D4"/>
    <w:rsid w:val="0042277B"/>
    <w:rsid w:val="004746BC"/>
    <w:rsid w:val="004B757F"/>
    <w:rsid w:val="0054505F"/>
    <w:rsid w:val="0058527A"/>
    <w:rsid w:val="005946CE"/>
    <w:rsid w:val="005A424F"/>
    <w:rsid w:val="005B27EC"/>
    <w:rsid w:val="005F40D4"/>
    <w:rsid w:val="006234CB"/>
    <w:rsid w:val="00654552"/>
    <w:rsid w:val="006A0C03"/>
    <w:rsid w:val="006C3673"/>
    <w:rsid w:val="006F71EC"/>
    <w:rsid w:val="007418A1"/>
    <w:rsid w:val="00750610"/>
    <w:rsid w:val="00772441"/>
    <w:rsid w:val="007A6486"/>
    <w:rsid w:val="007B58A9"/>
    <w:rsid w:val="007E2B00"/>
    <w:rsid w:val="007E5548"/>
    <w:rsid w:val="00817DAF"/>
    <w:rsid w:val="008736DA"/>
    <w:rsid w:val="00892858"/>
    <w:rsid w:val="008D6C5F"/>
    <w:rsid w:val="008E48D9"/>
    <w:rsid w:val="00903B55"/>
    <w:rsid w:val="00917C5E"/>
    <w:rsid w:val="0092662E"/>
    <w:rsid w:val="00930342"/>
    <w:rsid w:val="0094056A"/>
    <w:rsid w:val="00957CF3"/>
    <w:rsid w:val="00964D5F"/>
    <w:rsid w:val="009F735C"/>
    <w:rsid w:val="00A15FE2"/>
    <w:rsid w:val="00A40E06"/>
    <w:rsid w:val="00A50090"/>
    <w:rsid w:val="00A61B2E"/>
    <w:rsid w:val="00A80D09"/>
    <w:rsid w:val="00A954C0"/>
    <w:rsid w:val="00AD65E5"/>
    <w:rsid w:val="00AE7640"/>
    <w:rsid w:val="00B172D0"/>
    <w:rsid w:val="00BC5C67"/>
    <w:rsid w:val="00BE5704"/>
    <w:rsid w:val="00BE748C"/>
    <w:rsid w:val="00C175B6"/>
    <w:rsid w:val="00C24BAC"/>
    <w:rsid w:val="00C630F2"/>
    <w:rsid w:val="00C96FE0"/>
    <w:rsid w:val="00CB17B4"/>
    <w:rsid w:val="00CB1B28"/>
    <w:rsid w:val="00CB3B23"/>
    <w:rsid w:val="00CF77B3"/>
    <w:rsid w:val="00D1296D"/>
    <w:rsid w:val="00D61704"/>
    <w:rsid w:val="00D85201"/>
    <w:rsid w:val="00DA73CC"/>
    <w:rsid w:val="00DC1B67"/>
    <w:rsid w:val="00E1454F"/>
    <w:rsid w:val="00E64CAA"/>
    <w:rsid w:val="00E65375"/>
    <w:rsid w:val="00EB2F65"/>
    <w:rsid w:val="00EC2173"/>
    <w:rsid w:val="00EC4074"/>
    <w:rsid w:val="00EF000E"/>
    <w:rsid w:val="00F0161C"/>
    <w:rsid w:val="00F05EA1"/>
    <w:rsid w:val="00F125B9"/>
    <w:rsid w:val="00F21D54"/>
    <w:rsid w:val="00F34905"/>
    <w:rsid w:val="00F4147A"/>
    <w:rsid w:val="00F70ABD"/>
    <w:rsid w:val="00F8261C"/>
    <w:rsid w:val="00FA2F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858"/>
    <w:pPr>
      <w:widowControl w:val="0"/>
      <w:suppressAutoHyphens/>
    </w:pPr>
    <w:rPr>
      <w:rFonts w:ascii="Arial" w:eastAsia="SimSun" w:hAnsi="Arial"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892858"/>
    <w:pPr>
      <w:keepNext/>
      <w:spacing w:before="240" w:after="120"/>
    </w:pPr>
    <w:rPr>
      <w:rFonts w:eastAsia="Microsoft YaHei"/>
      <w:sz w:val="28"/>
      <w:szCs w:val="28"/>
    </w:rPr>
  </w:style>
  <w:style w:type="paragraph" w:styleId="BodyText">
    <w:name w:val="Body Text"/>
    <w:basedOn w:val="Normal"/>
    <w:rsid w:val="00892858"/>
    <w:pPr>
      <w:spacing w:after="120"/>
    </w:pPr>
  </w:style>
  <w:style w:type="paragraph" w:styleId="List">
    <w:name w:val="List"/>
    <w:basedOn w:val="BodyText"/>
    <w:rsid w:val="00892858"/>
  </w:style>
  <w:style w:type="paragraph" w:styleId="Caption">
    <w:name w:val="caption"/>
    <w:basedOn w:val="Normal"/>
    <w:qFormat/>
    <w:rsid w:val="00892858"/>
    <w:pPr>
      <w:suppressLineNumbers/>
      <w:spacing w:before="120" w:after="120"/>
    </w:pPr>
    <w:rPr>
      <w:i/>
      <w:iCs/>
    </w:rPr>
  </w:style>
  <w:style w:type="paragraph" w:customStyle="1" w:styleId="Index">
    <w:name w:val="Index"/>
    <w:basedOn w:val="Normal"/>
    <w:rsid w:val="00892858"/>
    <w:pPr>
      <w:suppressLineNumbers/>
    </w:pPr>
  </w:style>
  <w:style w:type="paragraph" w:customStyle="1" w:styleId="ListContents">
    <w:name w:val="List Contents"/>
    <w:basedOn w:val="Normal"/>
    <w:rsid w:val="00892858"/>
    <w:pPr>
      <w:ind w:left="567"/>
    </w:pPr>
  </w:style>
  <w:style w:type="paragraph" w:customStyle="1" w:styleId="TableContents">
    <w:name w:val="Table Contents"/>
    <w:basedOn w:val="Normal"/>
    <w:rsid w:val="00892858"/>
    <w:pPr>
      <w:suppressLineNumbers/>
    </w:pPr>
  </w:style>
  <w:style w:type="paragraph" w:customStyle="1" w:styleId="TableHeading">
    <w:name w:val="Table Heading"/>
    <w:basedOn w:val="TableContents"/>
    <w:rsid w:val="00892858"/>
    <w:pPr>
      <w:jc w:val="center"/>
    </w:pPr>
    <w:rPr>
      <w:b/>
      <w:bCs/>
    </w:rPr>
  </w:style>
  <w:style w:type="paragraph" w:styleId="Header">
    <w:name w:val="header"/>
    <w:basedOn w:val="Normal"/>
    <w:link w:val="HeaderChar"/>
    <w:uiPriority w:val="99"/>
    <w:semiHidden/>
    <w:unhideWhenUsed/>
    <w:rsid w:val="00BC5C67"/>
    <w:pPr>
      <w:tabs>
        <w:tab w:val="center" w:pos="4680"/>
        <w:tab w:val="right" w:pos="9360"/>
      </w:tabs>
    </w:pPr>
    <w:rPr>
      <w:szCs w:val="21"/>
    </w:rPr>
  </w:style>
  <w:style w:type="character" w:customStyle="1" w:styleId="HeaderChar">
    <w:name w:val="Header Char"/>
    <w:basedOn w:val="DefaultParagraphFont"/>
    <w:link w:val="Header"/>
    <w:uiPriority w:val="99"/>
    <w:semiHidden/>
    <w:rsid w:val="00BC5C67"/>
    <w:rPr>
      <w:rFonts w:ascii="Arial" w:eastAsia="SimSun" w:hAnsi="Arial" w:cs="Mangal"/>
      <w:kern w:val="1"/>
      <w:sz w:val="24"/>
      <w:szCs w:val="21"/>
      <w:lang w:eastAsia="hi-IN" w:bidi="hi-IN"/>
    </w:rPr>
  </w:style>
  <w:style w:type="paragraph" w:styleId="Footer">
    <w:name w:val="footer"/>
    <w:basedOn w:val="Normal"/>
    <w:link w:val="FooterChar"/>
    <w:uiPriority w:val="99"/>
    <w:unhideWhenUsed/>
    <w:rsid w:val="00BC5C67"/>
    <w:pPr>
      <w:tabs>
        <w:tab w:val="center" w:pos="4680"/>
        <w:tab w:val="right" w:pos="9360"/>
      </w:tabs>
    </w:pPr>
    <w:rPr>
      <w:szCs w:val="21"/>
    </w:rPr>
  </w:style>
  <w:style w:type="character" w:customStyle="1" w:styleId="FooterChar">
    <w:name w:val="Footer Char"/>
    <w:basedOn w:val="DefaultParagraphFont"/>
    <w:link w:val="Footer"/>
    <w:uiPriority w:val="99"/>
    <w:rsid w:val="00BC5C67"/>
    <w:rPr>
      <w:rFonts w:ascii="Arial" w:eastAsia="SimSun" w:hAnsi="Arial"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345450120">
      <w:bodyDiv w:val="1"/>
      <w:marLeft w:val="0"/>
      <w:marRight w:val="0"/>
      <w:marTop w:val="0"/>
      <w:marBottom w:val="0"/>
      <w:divBdr>
        <w:top w:val="none" w:sz="0" w:space="0" w:color="auto"/>
        <w:left w:val="none" w:sz="0" w:space="0" w:color="auto"/>
        <w:bottom w:val="none" w:sz="0" w:space="0" w:color="auto"/>
        <w:right w:val="none" w:sz="0" w:space="0" w:color="auto"/>
      </w:divBdr>
      <w:divsChild>
        <w:div w:id="1015771458">
          <w:marLeft w:val="0"/>
          <w:marRight w:val="0"/>
          <w:marTop w:val="0"/>
          <w:marBottom w:val="0"/>
          <w:divBdr>
            <w:top w:val="none" w:sz="0" w:space="0" w:color="auto"/>
            <w:left w:val="none" w:sz="0" w:space="0" w:color="auto"/>
            <w:bottom w:val="none" w:sz="0" w:space="0" w:color="auto"/>
            <w:right w:val="none" w:sz="0" w:space="0" w:color="auto"/>
          </w:divBdr>
          <w:divsChild>
            <w:div w:id="1874264522">
              <w:marLeft w:val="0"/>
              <w:marRight w:val="0"/>
              <w:marTop w:val="0"/>
              <w:marBottom w:val="0"/>
              <w:divBdr>
                <w:top w:val="none" w:sz="0" w:space="0" w:color="auto"/>
                <w:left w:val="none" w:sz="0" w:space="0" w:color="auto"/>
                <w:bottom w:val="none" w:sz="0" w:space="0" w:color="auto"/>
                <w:right w:val="none" w:sz="0" w:space="0" w:color="auto"/>
              </w:divBdr>
              <w:divsChild>
                <w:div w:id="1774084873">
                  <w:marLeft w:val="0"/>
                  <w:marRight w:val="0"/>
                  <w:marTop w:val="0"/>
                  <w:marBottom w:val="0"/>
                  <w:divBdr>
                    <w:top w:val="none" w:sz="0" w:space="0" w:color="auto"/>
                    <w:left w:val="none" w:sz="0" w:space="0" w:color="auto"/>
                    <w:bottom w:val="none" w:sz="0" w:space="0" w:color="auto"/>
                    <w:right w:val="none" w:sz="0" w:space="0" w:color="auto"/>
                  </w:divBdr>
                  <w:divsChild>
                    <w:div w:id="127050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511">
      <w:bodyDiv w:val="1"/>
      <w:marLeft w:val="0"/>
      <w:marRight w:val="0"/>
      <w:marTop w:val="0"/>
      <w:marBottom w:val="0"/>
      <w:divBdr>
        <w:top w:val="none" w:sz="0" w:space="0" w:color="auto"/>
        <w:left w:val="none" w:sz="0" w:space="0" w:color="auto"/>
        <w:bottom w:val="none" w:sz="0" w:space="0" w:color="auto"/>
        <w:right w:val="none" w:sz="0" w:space="0" w:color="auto"/>
      </w:divBdr>
    </w:div>
    <w:div w:id="853306899">
      <w:bodyDiv w:val="1"/>
      <w:marLeft w:val="0"/>
      <w:marRight w:val="0"/>
      <w:marTop w:val="0"/>
      <w:marBottom w:val="0"/>
      <w:divBdr>
        <w:top w:val="none" w:sz="0" w:space="0" w:color="auto"/>
        <w:left w:val="none" w:sz="0" w:space="0" w:color="auto"/>
        <w:bottom w:val="none" w:sz="0" w:space="0" w:color="auto"/>
        <w:right w:val="none" w:sz="0" w:space="0" w:color="auto"/>
      </w:divBdr>
      <w:divsChild>
        <w:div w:id="1531990673">
          <w:marLeft w:val="0"/>
          <w:marRight w:val="0"/>
          <w:marTop w:val="0"/>
          <w:marBottom w:val="0"/>
          <w:divBdr>
            <w:top w:val="none" w:sz="0" w:space="0" w:color="auto"/>
            <w:left w:val="none" w:sz="0" w:space="0" w:color="auto"/>
            <w:bottom w:val="none" w:sz="0" w:space="0" w:color="auto"/>
            <w:right w:val="none" w:sz="0" w:space="0" w:color="auto"/>
          </w:divBdr>
          <w:divsChild>
            <w:div w:id="872770990">
              <w:marLeft w:val="0"/>
              <w:marRight w:val="0"/>
              <w:marTop w:val="0"/>
              <w:marBottom w:val="0"/>
              <w:divBdr>
                <w:top w:val="none" w:sz="0" w:space="0" w:color="auto"/>
                <w:left w:val="none" w:sz="0" w:space="0" w:color="auto"/>
                <w:bottom w:val="none" w:sz="0" w:space="0" w:color="auto"/>
                <w:right w:val="none" w:sz="0" w:space="0" w:color="auto"/>
              </w:divBdr>
              <w:divsChild>
                <w:div w:id="306326719">
                  <w:marLeft w:val="0"/>
                  <w:marRight w:val="0"/>
                  <w:marTop w:val="0"/>
                  <w:marBottom w:val="0"/>
                  <w:divBdr>
                    <w:top w:val="none" w:sz="0" w:space="0" w:color="auto"/>
                    <w:left w:val="none" w:sz="0" w:space="0" w:color="auto"/>
                    <w:bottom w:val="none" w:sz="0" w:space="0" w:color="auto"/>
                    <w:right w:val="none" w:sz="0" w:space="0" w:color="auto"/>
                  </w:divBdr>
                  <w:divsChild>
                    <w:div w:id="18040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556364">
      <w:bodyDiv w:val="1"/>
      <w:marLeft w:val="0"/>
      <w:marRight w:val="0"/>
      <w:marTop w:val="0"/>
      <w:marBottom w:val="0"/>
      <w:divBdr>
        <w:top w:val="none" w:sz="0" w:space="0" w:color="auto"/>
        <w:left w:val="none" w:sz="0" w:space="0" w:color="auto"/>
        <w:bottom w:val="none" w:sz="0" w:space="0" w:color="auto"/>
        <w:right w:val="none" w:sz="0" w:space="0" w:color="auto"/>
      </w:divBdr>
      <w:divsChild>
        <w:div w:id="952326322">
          <w:marLeft w:val="0"/>
          <w:marRight w:val="0"/>
          <w:marTop w:val="0"/>
          <w:marBottom w:val="0"/>
          <w:divBdr>
            <w:top w:val="none" w:sz="0" w:space="0" w:color="auto"/>
            <w:left w:val="none" w:sz="0" w:space="0" w:color="auto"/>
            <w:bottom w:val="none" w:sz="0" w:space="0" w:color="auto"/>
            <w:right w:val="none" w:sz="0" w:space="0" w:color="auto"/>
          </w:divBdr>
          <w:divsChild>
            <w:div w:id="2045129980">
              <w:marLeft w:val="0"/>
              <w:marRight w:val="0"/>
              <w:marTop w:val="0"/>
              <w:marBottom w:val="0"/>
              <w:divBdr>
                <w:top w:val="none" w:sz="0" w:space="0" w:color="auto"/>
                <w:left w:val="none" w:sz="0" w:space="0" w:color="auto"/>
                <w:bottom w:val="none" w:sz="0" w:space="0" w:color="auto"/>
                <w:right w:val="none" w:sz="0" w:space="0" w:color="auto"/>
              </w:divBdr>
              <w:divsChild>
                <w:div w:id="1347101585">
                  <w:marLeft w:val="0"/>
                  <w:marRight w:val="0"/>
                  <w:marTop w:val="0"/>
                  <w:marBottom w:val="0"/>
                  <w:divBdr>
                    <w:top w:val="none" w:sz="0" w:space="0" w:color="auto"/>
                    <w:left w:val="none" w:sz="0" w:space="0" w:color="auto"/>
                    <w:bottom w:val="none" w:sz="0" w:space="0" w:color="auto"/>
                    <w:right w:val="none" w:sz="0" w:space="0" w:color="auto"/>
                  </w:divBdr>
                  <w:divsChild>
                    <w:div w:id="9446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Johnson</dc:creator>
  <cp:lastModifiedBy>John and Jenn</cp:lastModifiedBy>
  <cp:revision>4</cp:revision>
  <cp:lastPrinted>2015-06-04T21:44:00Z</cp:lastPrinted>
  <dcterms:created xsi:type="dcterms:W3CDTF">2016-02-01T20:33:00Z</dcterms:created>
  <dcterms:modified xsi:type="dcterms:W3CDTF">2016-02-01T20:34:00Z</dcterms:modified>
</cp:coreProperties>
</file>